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00BFA6"/>
          <w:sz w:val="18"/>
        </w:rPr>
        <w:t>ЛАБОРАТОРНАЯ РАБОТА  11</w:t>
      </w:r>
    </w:p>
    <w:p>
      <w:pPr>
        <w:pStyle w:val="Title"/>
      </w:pPr>
      <w:r>
        <w:t>Инвертирующий усилитель</w:t>
      </w:r>
    </w:p>
    <w:p>
      <w:pPr>
        <w:spacing w:after="200"/>
      </w:pPr>
      <w:r>
        <w:rPr>
          <w:b/>
          <w:color w:val="00BFA6"/>
          <w:sz w:val="24"/>
        </w:rPr>
        <w:t>КОНСПЕКТ</w:t>
      </w:r>
    </w:p>
    <w:p>
      <w:pPr>
        <w:spacing w:after="200"/>
      </w:pPr>
      <w:r>
        <w:t>Передаточная характеристика, отрицательный коэффициент усиления и инверсия.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504"/>
      </w:tblGrid>
      <w:tr>
        <w:tc>
          <w:tcPr>
            <w:tcW w:type="dxa" w:w="9878"/>
            <w:shd w:fill="00BFA6"/>
          </w:tcPr>
          <w:p>
            <w:pPr>
              <w:spacing w:after="0" w:before="0"/>
            </w:pPr>
            <w:r>
              <w:t xml:space="preserve"> </w:t>
            </w:r>
          </w:p>
        </w:tc>
      </w:tr>
    </w:tbl>
    <w:p>
      <w:pPr>
        <w:spacing w:after="20"/>
      </w:pPr>
    </w:p>
    <w:p>
      <w:pPr>
        <w:pStyle w:val="Heading1"/>
      </w:pPr>
      <w:r>
        <w:t>1. Что изучаем</w:t>
      </w:r>
    </w:p>
    <w:p>
      <w:r>
        <w:t>Исследовать передаточную характеристику инвертирующего усилителя, коэффициент усиления и инверсию фазы.</w:t>
      </w:r>
    </w:p>
    <w:p>
      <w:pPr>
        <w:pStyle w:val="Heading1"/>
      </w:pPr>
      <w:r>
        <w:t>2. Теория простыми словами</w:t>
      </w:r>
    </w:p>
    <w:p>
      <w:r>
        <w:t>В инвертирующем включении сигнал подаётся через входной резистор на инвертирующий вход, а неинвертирующий вход соединён с опорным потенциалом. Выход имеет противоположную полярность; коэффициент усиления задаётся отрицательным отношением резисторов.</w:t>
      </w:r>
    </w:p>
    <w:p>
      <w:pPr>
        <w:pStyle w:val="Heading1"/>
      </w:pPr>
      <w:r>
        <w:t>3. Формулы, которые нужно знать</w:t>
      </w:r>
    </w:p>
    <w:p>
      <w:pPr>
        <w:spacing w:before="60" w:after="100"/>
        <w:ind w:left="173" w:right="86"/>
        <w:shd w:fill="EFF8F8"/>
        <w:pBdr>
          <w:left w:val="single" w:sz="16" w:space="6" w:color="00BFA6"/>
        </w:pBdr>
      </w:pPr>
      <w:r>
        <w:rPr>
          <w:rFonts w:ascii="Aptos" w:hAnsi="Aptos"/>
          <w:color w:val="142235"/>
          <w:sz w:val="18"/>
        </w:rPr>
        <w:t>Kᵤ = −Rf/Rin</w:t>
      </w:r>
    </w:p>
    <w:p>
      <w:pPr>
        <w:spacing w:before="60" w:after="100"/>
        <w:ind w:left="173" w:right="86"/>
        <w:shd w:fill="EFF8F8"/>
        <w:pBdr>
          <w:left w:val="single" w:sz="16" w:space="6" w:color="00BFA6"/>
        </w:pBdr>
      </w:pPr>
      <w:r>
        <w:rPr>
          <w:rFonts w:ascii="Aptos" w:hAnsi="Aptos"/>
          <w:color w:val="142235"/>
          <w:sz w:val="18"/>
        </w:rPr>
        <w:t>Uвых = ограничение(Kᵤ·Uвх, −Uогр, +Uогр)</w:t>
      </w:r>
    </w:p>
    <w:p>
      <w:pPr>
        <w:spacing w:before="60" w:after="100"/>
        <w:ind w:left="173" w:right="86"/>
        <w:shd w:fill="EFF8F8"/>
        <w:pBdr>
          <w:left w:val="single" w:sz="16" w:space="6" w:color="00BFA6"/>
        </w:pBdr>
      </w:pPr>
      <w:r>
        <w:rPr>
          <w:rFonts w:ascii="Aptos" w:hAnsi="Aptos"/>
          <w:color w:val="142235"/>
          <w:sz w:val="18"/>
        </w:rPr>
        <w:t>|Uвх,граница| ≈ Uогр/|Kᵤ|</w:t>
      </w:r>
    </w:p>
    <w:p>
      <w:pPr>
        <w:pStyle w:val="Heading1"/>
      </w:pPr>
      <w:r>
        <w:t>4. Ключевые понятия</w:t>
      </w:r>
    </w:p>
    <w:p>
      <w:pPr>
        <w:pStyle w:val="ListBullet"/>
        <w:spacing w:after="60"/>
      </w:pPr>
      <w:r>
        <w:t>Входная величина: сигнал или параметр, который мы задаём.</w:t>
      </w:r>
    </w:p>
    <w:p>
      <w:pPr>
        <w:pStyle w:val="ListBullet"/>
        <w:spacing w:after="60"/>
      </w:pPr>
      <w:r>
        <w:t>Выходная величина: результат реакции исследуемой схемы.</w:t>
      </w:r>
    </w:p>
    <w:p>
      <w:pPr>
        <w:pStyle w:val="ListBullet"/>
        <w:spacing w:after="60"/>
      </w:pPr>
      <w:r>
        <w:t>Рабочий режим: состояние компонента при заданных токах и напряжениях.</w:t>
      </w:r>
    </w:p>
    <w:p>
      <w:pPr>
        <w:pStyle w:val="ListBullet"/>
        <w:spacing w:after="60"/>
      </w:pPr>
      <w:r>
        <w:t>Характеристика: график зависимости одной электрической величины от другой.</w:t>
      </w:r>
    </w:p>
    <w:p>
      <w:pPr>
        <w:pStyle w:val="ListBullet"/>
        <w:spacing w:after="60"/>
      </w:pPr>
      <w:r>
        <w:t>Допущения модели: упрощения, которые позволяют увидеть основную физическую закономерность.</w:t>
      </w:r>
    </w:p>
    <w:p>
      <w:pPr>
        <w:pStyle w:val="Heading1"/>
      </w:pPr>
      <w:r>
        <w:t>5. Как выполнять работу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1.  </w:t>
      </w:r>
      <w:r>
        <w:t>Задайте Rin и Rf.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2.  </w:t>
      </w:r>
      <w:r>
        <w:t>Меняйте входное напряжение от отрицательных к положительным значениям.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3.  </w:t>
      </w:r>
      <w:r>
        <w:t>Постройте график Uвых(Uвх).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4.  </w:t>
      </w:r>
      <w:r>
        <w:t>Проверьте инверсию знака и определите наклон прямолинейного участка.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5.  </w:t>
      </w:r>
      <w:r>
        <w:t>Наблюдайте насыщение при больших входных сигналах.</w:t>
      </w:r>
    </w:p>
    <w:p>
      <w:pPr>
        <w:pStyle w:val="Heading1"/>
      </w:pPr>
      <w:r>
        <w:t>6. На что обратить внимание</w:t>
      </w:r>
    </w:p>
    <w:p>
      <w:pPr>
        <w:pStyle w:val="ListBullet"/>
        <w:spacing w:after="60"/>
      </w:pPr>
      <w:r>
        <w:t>Всегда указывайте единицы измерения и проверяйте перевод мА в А, кОм в Ом.</w:t>
      </w:r>
    </w:p>
    <w:p>
      <w:pPr>
        <w:pStyle w:val="ListBullet"/>
        <w:spacing w:after="60"/>
      </w:pPr>
      <w:r>
        <w:t>Изменяйте по возможности один параметр за раз, чтобы понять причинно-следственную связь.</w:t>
      </w:r>
    </w:p>
    <w:p>
      <w:pPr>
        <w:pStyle w:val="ListBullet"/>
        <w:spacing w:after="60"/>
      </w:pPr>
      <w:r>
        <w:t>Сравнивайте расчёт, график и ожидаемое физическое поведение.</w:t>
      </w:r>
    </w:p>
    <w:p>
      <w:pPr>
        <w:pStyle w:val="ListBullet"/>
        <w:spacing w:after="60"/>
      </w:pPr>
      <w:r>
        <w:t>Не путайте условное направление тока с направлением движения электронов в металле.</w:t>
      </w:r>
    </w:p>
    <w:p>
      <w:pPr>
        <w:pStyle w:val="ListBullet"/>
        <w:spacing w:after="60"/>
      </w:pPr>
      <w:r>
        <w:t>Не переносите учебные значения напрямую на реальный компонент без проверки его документации.</w:t>
      </w:r>
    </w:p>
    <w:p>
      <w:pPr>
        <w:pStyle w:val="Heading1"/>
      </w:pPr>
      <w:r>
        <w:t>7. Быстрая самопроверка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1.  </w:t>
      </w:r>
      <w:r>
        <w:t>Могу ли я объяснить, что показывает график?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2.  </w:t>
      </w:r>
      <w:r>
        <w:t>Могу ли я назвать единицы измерения всех параметров?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3.  </w:t>
      </w:r>
      <w:r>
        <w:t>Понимаю ли я, почему выход изменяется при перемещении каждого ползунка?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4.  </w:t>
      </w:r>
      <w:r>
        <w:t>Могу ли я объяснить ограничения используемой модели?</w:t>
      </w:r>
    </w:p>
    <w:p>
      <w:pPr>
        <w:pStyle w:val="Heading1"/>
      </w:pPr>
      <w:r>
        <w:t>8. Итог</w:t>
      </w:r>
    </w:p>
    <w:p>
      <w:r>
        <w:t>В линейной области выход инвертирующего усилителя пропорционален входу с отрицательным коэффициентом усиления. При достижении ограничений питания выходной сигнал перестаёт следовать расчётной прямой.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979" w:left="1181" w:header="461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47589"/>
        <w:sz w:val="16"/>
      </w:rPr>
      <w:t xml:space="preserve">ELECTRONICS LAB   ·   </w:t>
    </w:r>
    <w:r>
      <w:rPr>
        <w:color w:val="647589"/>
        <w:sz w:val="16"/>
      </w:rPr>
      <w:t xml:space="preserve">Стр.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rFonts w:ascii="Aptos" w:hAnsi="Aptos"/>
        <w:b/>
        <w:color w:val="00BFA6"/>
        <w:sz w:val="16"/>
      </w:rPr>
      <w:t>ELECTRONICS LAB     /     ПРАКТИЧЕСКИЙ МОДУЛЬ 11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4" w:lineRule="auto"/>
    </w:pPr>
    <w:rPr>
      <w:rFonts w:ascii="Aptos" w:hAnsi="Aptos"/>
      <w:color w:val="25384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4223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00BFA6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 w:ascii="Aptos" w:hAnsi="Aptos"/>
      <w:b/>
      <w:bCs/>
      <w:color w:val="25384A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42235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notes: Инвертирующий усилитель</dc:title>
  <dc:subject>Учебный материал по электронике</dc:subject>
  <dc:creator>Electronics Lab</dc:creator>
  <cp:keywords>электроника, лабораторная работа, учебная симуляция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